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34F7A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6452473" wp14:editId="15941636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CA8F4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8BA63DF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61962392" w14:textId="6521ADA0" w:rsidR="00D66EAE" w:rsidRPr="00A204D7" w:rsidRDefault="00FE56B6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24</w:t>
      </w:r>
      <w:r w:rsidR="00844B89">
        <w:rPr>
          <w:rFonts w:ascii="Arial" w:hAnsi="Arial" w:cs="Arial"/>
          <w:sz w:val="24"/>
        </w:rPr>
        <w:t>. 7</w:t>
      </w:r>
      <w:r w:rsidR="00697F54" w:rsidRPr="00A204D7">
        <w:rPr>
          <w:rFonts w:ascii="Arial" w:hAnsi="Arial" w:cs="Arial"/>
          <w:sz w:val="24"/>
        </w:rPr>
        <w:t>. 2019</w:t>
      </w:r>
    </w:p>
    <w:p w14:paraId="57DF95C5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7817877" w14:textId="77777777" w:rsidR="00697F54" w:rsidRPr="00FB3657" w:rsidRDefault="00844B89" w:rsidP="007F1DA4">
      <w:pPr>
        <w:jc w:val="center"/>
        <w:rPr>
          <w:rFonts w:ascii="Georgia" w:hAnsi="Georgia" w:cs="Arial"/>
          <w:b/>
          <w:sz w:val="24"/>
        </w:rPr>
      </w:pPr>
      <w:proofErr w:type="spellStart"/>
      <w:r w:rsidRPr="00FB3657">
        <w:rPr>
          <w:rFonts w:ascii="Georgia" w:hAnsi="Georgia" w:cs="Arial"/>
          <w:b/>
          <w:sz w:val="48"/>
        </w:rPr>
        <w:t>MetLife</w:t>
      </w:r>
      <w:proofErr w:type="spellEnd"/>
      <w:r w:rsidRPr="00FB3657">
        <w:rPr>
          <w:rFonts w:ascii="Georgia" w:hAnsi="Georgia" w:cs="Arial"/>
          <w:b/>
          <w:sz w:val="48"/>
        </w:rPr>
        <w:t xml:space="preserve"> radí, jak si užít letní dovolenou bez starostí</w:t>
      </w:r>
      <w:bookmarkStart w:id="0" w:name="_GoBack"/>
      <w:bookmarkEnd w:id="0"/>
    </w:p>
    <w:p w14:paraId="7CF73529" w14:textId="77777777" w:rsidR="00D933BE" w:rsidRPr="00A204D7" w:rsidRDefault="00844B89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Léto odstartovalo a spolu s ním čas dovolených. </w:t>
      </w:r>
      <w:r w:rsidR="00D933BE">
        <w:rPr>
          <w:rFonts w:ascii="Arial" w:hAnsi="Arial" w:cs="Arial"/>
          <w:b/>
          <w:sz w:val="24"/>
        </w:rPr>
        <w:t>Pokud stejně jako řada dalších vyrážíte do zahraničí</w:t>
      </w:r>
      <w:r w:rsidR="00541A4D">
        <w:rPr>
          <w:rFonts w:ascii="Arial" w:hAnsi="Arial" w:cs="Arial"/>
          <w:b/>
          <w:sz w:val="24"/>
        </w:rPr>
        <w:t>,</w:t>
      </w:r>
      <w:r w:rsidR="00D933BE">
        <w:rPr>
          <w:rFonts w:ascii="Arial" w:hAnsi="Arial" w:cs="Arial"/>
          <w:b/>
          <w:sz w:val="24"/>
        </w:rPr>
        <w:t xml:space="preserve"> ať už za poznáním, sportem nebo relaxací, jistě oceníte užitečné tipy, jak si užít bezstarostnou dovolenou. František Špulák z pojišťovny </w:t>
      </w:r>
      <w:proofErr w:type="spellStart"/>
      <w:r w:rsidR="00D933BE">
        <w:rPr>
          <w:rFonts w:ascii="Arial" w:hAnsi="Arial" w:cs="Arial"/>
          <w:b/>
          <w:sz w:val="24"/>
        </w:rPr>
        <w:t>MetLife</w:t>
      </w:r>
      <w:proofErr w:type="spellEnd"/>
      <w:r w:rsidR="00D933BE">
        <w:rPr>
          <w:rFonts w:ascii="Arial" w:hAnsi="Arial" w:cs="Arial"/>
          <w:b/>
          <w:sz w:val="24"/>
        </w:rPr>
        <w:t xml:space="preserve"> radí, jak se zachovat v případě, že se vám v cizině stane úraz nebo nečekaně onemocníte.</w:t>
      </w:r>
    </w:p>
    <w:p w14:paraId="32BF4E1F" w14:textId="77777777" w:rsidR="0016010D" w:rsidRDefault="00FB3657" w:rsidP="005F6DA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Cestovní pojištění je dnes už běžným standardem a při zahraničních cestách je samozřejmostí. </w:t>
      </w:r>
      <w:r w:rsidR="005F6DA5">
        <w:rPr>
          <w:rFonts w:ascii="Arial" w:hAnsi="Arial" w:cs="Arial"/>
          <w:sz w:val="24"/>
        </w:rPr>
        <w:t>Řada lidí však bohužel neví, jak využít všech jeho výhod nebo jak v případě nutnosti vůbec postupovat. Pokud se vám v zahraničí stane úraz nebo vás postihne nemoc, vězte, že nemusíte pátrat po lékařské pomoci na vlastní pěst, protože pojišťovna se o vás postará.</w:t>
      </w:r>
    </w:p>
    <w:p w14:paraId="7024C836" w14:textId="77777777" w:rsidR="005F6DA5" w:rsidRDefault="005F6DA5" w:rsidP="005F6DA5">
      <w:pPr>
        <w:jc w:val="both"/>
        <w:rPr>
          <w:rFonts w:ascii="Arial" w:hAnsi="Arial" w:cs="Arial"/>
          <w:sz w:val="24"/>
        </w:rPr>
      </w:pPr>
      <w:r w:rsidRPr="006B52E8">
        <w:rPr>
          <w:rFonts w:ascii="Arial" w:hAnsi="Arial" w:cs="Arial"/>
          <w:i/>
          <w:sz w:val="24"/>
        </w:rPr>
        <w:t>„Pokud máte uzavřené platné cestovní pojištění, je vám k dispozici asistenční služba</w:t>
      </w:r>
      <w:r>
        <w:rPr>
          <w:rFonts w:ascii="Arial" w:hAnsi="Arial" w:cs="Arial"/>
          <w:sz w:val="24"/>
        </w:rPr>
        <w:t xml:space="preserve">,“ vysvětluje František Špulák, Marketing and </w:t>
      </w:r>
      <w:proofErr w:type="spellStart"/>
      <w:r>
        <w:rPr>
          <w:rFonts w:ascii="Arial" w:hAnsi="Arial" w:cs="Arial"/>
          <w:sz w:val="24"/>
        </w:rPr>
        <w:t>Communication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Executive</w:t>
      </w:r>
      <w:proofErr w:type="spellEnd"/>
      <w:r>
        <w:rPr>
          <w:rFonts w:ascii="Arial" w:hAnsi="Arial" w:cs="Arial"/>
          <w:sz w:val="24"/>
        </w:rPr>
        <w:t xml:space="preserve"> pojišťovny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 w:rsidR="006B52E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dodává: „</w:t>
      </w:r>
      <w:r w:rsidRPr="006B52E8">
        <w:rPr>
          <w:rFonts w:ascii="Arial" w:hAnsi="Arial" w:cs="Arial"/>
          <w:i/>
          <w:sz w:val="24"/>
        </w:rPr>
        <w:t>Telefonní číslo bývá obvykle uvedeno na smlouvě o sjednání pojištění nebo na kartičce pojištěnce. Asistenční služba je ve vašem rodném jazyce, takže se nemusíte bát, že byste se v zahraničí kvůli jazykové bariéře nedomluvili. Operátor vám poskytne rady, jak postupovat při ošetřování a nasměruje vás k nejbližšímu lékařskému zařízení, s nímž má vaše pojišťovna uzavřenou smlouvu.</w:t>
      </w:r>
      <w:r>
        <w:rPr>
          <w:rFonts w:ascii="Arial" w:hAnsi="Arial" w:cs="Arial"/>
          <w:sz w:val="24"/>
        </w:rPr>
        <w:t>“</w:t>
      </w:r>
    </w:p>
    <w:p w14:paraId="4E21AE5C" w14:textId="77777777" w:rsidR="005F6DA5" w:rsidRDefault="00F1330E" w:rsidP="005F6DA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 dobré se předem připravit na to, že ošetření je v zahraničí málokdy bezplatné a může snadno přesáhnout sto euro. Pokud u sebe nemáte hotovost, opět pomůže asistenční služba, která se zdravotnickému zařízení zaručí, že účet bude proplacen. Podle instrukcí asistenční služby si rovněž vyžádejte příslušnou dokumentaci a účtenky, aby vám peníze mohly být po návratu do republiky zpětně proplaceny.</w:t>
      </w:r>
    </w:p>
    <w:p w14:paraId="7D2AEB3E" w14:textId="538300AB" w:rsidR="006B52E8" w:rsidRPr="00F1330E" w:rsidRDefault="006B52E8" w:rsidP="005F6DA5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„</w:t>
      </w:r>
      <w:r w:rsidRPr="006B52E8">
        <w:rPr>
          <w:rFonts w:ascii="Arial" w:hAnsi="Arial" w:cs="Arial"/>
          <w:i/>
          <w:sz w:val="24"/>
        </w:rPr>
        <w:t>V rámci cestovního pojištění máte obvykle nárok na klasickou lékařskou péči zahrnující ošetření či případnou hospitalizaci. Pokud byste rádi využívali nadstandardních služeb, vyplatí se mít uzavřené životní a úrazové pojištění</w:t>
      </w:r>
      <w:r w:rsidR="00ED0DB6">
        <w:rPr>
          <w:rFonts w:ascii="Arial" w:hAnsi="Arial" w:cs="Arial"/>
          <w:i/>
          <w:sz w:val="24"/>
        </w:rPr>
        <w:t>. V případě pojistné události vám peníze z plnění mohou financovat</w:t>
      </w:r>
      <w:r w:rsidRPr="006B52E8">
        <w:rPr>
          <w:rFonts w:ascii="Arial" w:hAnsi="Arial" w:cs="Arial"/>
          <w:i/>
          <w:sz w:val="24"/>
        </w:rPr>
        <w:t xml:space="preserve"> </w:t>
      </w:r>
      <w:r w:rsidR="00ED0DB6">
        <w:rPr>
          <w:rFonts w:ascii="Arial" w:hAnsi="Arial" w:cs="Arial"/>
          <w:i/>
          <w:sz w:val="24"/>
        </w:rPr>
        <w:t xml:space="preserve">například </w:t>
      </w:r>
      <w:r w:rsidRPr="006B52E8">
        <w:rPr>
          <w:rFonts w:ascii="Arial" w:hAnsi="Arial" w:cs="Arial"/>
          <w:i/>
          <w:sz w:val="24"/>
        </w:rPr>
        <w:t>odlehčenou verzi sád</w:t>
      </w:r>
      <w:r w:rsidR="00ED0DB6">
        <w:rPr>
          <w:rFonts w:ascii="Arial" w:hAnsi="Arial" w:cs="Arial"/>
          <w:i/>
          <w:sz w:val="24"/>
        </w:rPr>
        <w:t>ry nebo lepší pokoj v nemocnici, stejně jako případnou rehabilitaci, případně mohou fungovat jako finanční náhrada</w:t>
      </w:r>
      <w:r w:rsidRPr="006B52E8">
        <w:rPr>
          <w:rFonts w:ascii="Arial" w:hAnsi="Arial" w:cs="Arial"/>
          <w:i/>
          <w:sz w:val="24"/>
        </w:rPr>
        <w:t xml:space="preserve"> </w:t>
      </w:r>
      <w:r w:rsidR="00541A4D">
        <w:rPr>
          <w:rFonts w:ascii="Arial" w:hAnsi="Arial" w:cs="Arial"/>
          <w:i/>
          <w:sz w:val="24"/>
        </w:rPr>
        <w:t xml:space="preserve">za čas strávený hospitalizací. </w:t>
      </w:r>
      <w:r w:rsidRPr="006B52E8">
        <w:rPr>
          <w:rFonts w:ascii="Arial" w:hAnsi="Arial" w:cs="Arial"/>
          <w:i/>
          <w:sz w:val="24"/>
        </w:rPr>
        <w:t>Tento druh pojištění vás navíc chrání celoročně a bez ohledu na místo, kde se právě nacházíte. Rozhodně se proto vyplatí zvážit možnost, že investujete do péče o sebe a životní pojištění uzavřete</w:t>
      </w:r>
      <w:r>
        <w:rPr>
          <w:rFonts w:ascii="Arial" w:hAnsi="Arial" w:cs="Arial"/>
          <w:sz w:val="24"/>
        </w:rPr>
        <w:t xml:space="preserve">,“ říká František Špulák, Marketing and </w:t>
      </w:r>
      <w:proofErr w:type="spellStart"/>
      <w:r>
        <w:rPr>
          <w:rFonts w:ascii="Arial" w:hAnsi="Arial" w:cs="Arial"/>
          <w:sz w:val="24"/>
        </w:rPr>
        <w:t>Communication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Executive</w:t>
      </w:r>
      <w:proofErr w:type="spellEnd"/>
      <w:r>
        <w:rPr>
          <w:rFonts w:ascii="Arial" w:hAnsi="Arial" w:cs="Arial"/>
          <w:sz w:val="24"/>
        </w:rPr>
        <w:t xml:space="preserve"> pojišťovny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>.</w:t>
      </w:r>
    </w:p>
    <w:p w14:paraId="728F91F9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8DFDF64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F89C264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32F33F9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38DC0FE0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6D59D3C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2A1F27A1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0840225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1F71DE5D" w14:textId="77777777" w:rsidR="0016010D" w:rsidRPr="00A204D7" w:rsidRDefault="00FE56B6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E6C5433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4CE70E21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5715ED84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7F45BF82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31D0E746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6010D"/>
    <w:rsid w:val="001B76F1"/>
    <w:rsid w:val="001D62BB"/>
    <w:rsid w:val="001D7494"/>
    <w:rsid w:val="001E0CFD"/>
    <w:rsid w:val="00231BB7"/>
    <w:rsid w:val="002B33EB"/>
    <w:rsid w:val="00541A4D"/>
    <w:rsid w:val="005E7B02"/>
    <w:rsid w:val="005F6DA5"/>
    <w:rsid w:val="006743ED"/>
    <w:rsid w:val="00697F54"/>
    <w:rsid w:val="006B52E8"/>
    <w:rsid w:val="006D3BA1"/>
    <w:rsid w:val="007F1DA4"/>
    <w:rsid w:val="00844B89"/>
    <w:rsid w:val="00A204D7"/>
    <w:rsid w:val="00BC49EC"/>
    <w:rsid w:val="00C13CC8"/>
    <w:rsid w:val="00D46E67"/>
    <w:rsid w:val="00D66EAE"/>
    <w:rsid w:val="00D933BE"/>
    <w:rsid w:val="00ED0DB6"/>
    <w:rsid w:val="00F1330E"/>
    <w:rsid w:val="00FB3657"/>
    <w:rsid w:val="00FC1065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7A42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1A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1A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4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4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Pavla Linhartová</cp:lastModifiedBy>
  <cp:revision>4</cp:revision>
  <dcterms:created xsi:type="dcterms:W3CDTF">2019-06-27T09:56:00Z</dcterms:created>
  <dcterms:modified xsi:type="dcterms:W3CDTF">2019-07-24T07:47:00Z</dcterms:modified>
</cp:coreProperties>
</file>